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81" w:rsidRDefault="006E5881" w:rsidP="006E5881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6E5881" w:rsidRDefault="006E5881" w:rsidP="006E5881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895975" cy="1114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Методические рекомендации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Введение………………………………………………………………………..4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Рекомендации по организации соревнований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экологической тропе………………………………………………………….6</w:t>
      </w:r>
    </w:p>
    <w:p w:rsidR="006E5881" w:rsidRP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Сценарий семейных соревнований </w:t>
      </w:r>
      <w:r w:rsidRPr="006E58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 экологической тропе</w:t>
      </w:r>
      <w:r w:rsidRPr="006E5881">
        <w:rPr>
          <w:rFonts w:ascii="Times New Roman" w:hAnsi="Times New Roman" w:cs="Times New Roman"/>
          <w:sz w:val="24"/>
          <w:szCs w:val="24"/>
        </w:rPr>
        <w:t>»…………..7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Заключение…………………………………………………………………...10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Список литературы…………………………………………………………..11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Введение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Взаимодействие семьи и учреждений дополнительного образования детей является важным воспитательным потенциалом в становлении экологической личности, способной к новой культуре взаимоотношений с природой. Объединение усилий педагогов и родителей помогает развивать у детей сочувствие, сопереживание, содействие посредством включения их в совместное решение экологических проблем.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семье формируется образ жизни ребёнка, его ориентации, которые оказывают влияние на развитие личности ребёнка и формируют его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экологоориентированное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мировоззрение. Однако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реализация этой возможности сдерживается самой семьёй. Так, большая часть родителей не подготовлена в вопросах экологического воспитания, поэтому необходимы более тесные контакты родителей с педагогами учреждений дополнительного экологического образования детей.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Работа с родителями по экологическому воспитанию обучающихся – одно из составляющих направлений деятельности учреждения дополнительного образования детей. Экологические знания дети получают, занимаясь в творческих объединениях эколого-биологической направленности, но гуманное отношение к природе можно воспитать только вместе с семьёй ребёнка.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Задача педагогов состоит в том, чтобы максимально вовлечь родителей в процесс экологического воспитания, показать им необходимость формирования у детей экологической культуры, что позволит изменить представления многих современных родителей об их роли в жизни ребёнка.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Организуя такое взаимодействие, педагог может использовать разнообразные формы совместной деятельности педагогов, родителей и их детей: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формы познавательной деятельности (дни открытых занятий, праздники знаний, турниры знатоков, выпуск экологической газеты, совместные олимпиады);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формы трудовой деятельности (оформление учебных кабинетов, благоустройство двора, экологический десант);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формы проведения досуга (совместные праздники, спортивные соревнования, туристические походы, экскурсионные поездки).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Совместно организованные мероприятия не только помогают обеспечить единство и непрерывность педагогического процесса, но вносят в сам этот процесс необходимую ребёнку особую положительную эмоциональную окраску.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Изучив особенности сотрудничества с семьями детей в вопросах экологического воспитания, в качестве формы такого взаимодействия предлагаю семейные соревнования на экологической тропе.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Работа обучающихся в районе экологической тропы включает в себя просветительскую, общественно полезную и исследовательскую деятельность.</w:t>
      </w:r>
      <w:proofErr w:type="gramEnd"/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Основными формами просветительской деятельности в районе экологической тропы являются экскурсии как для самих обучающихся, так и для местного населения, проводимые участниками экологических объединений.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Общественно полезная деятельность на тропе осуществляется в следующих направлениях: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уборка мусора;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развешивание кормушек и подкормка птиц при каждом посещении в осенне-зимний период;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устройство спусков к реке и переходных мостиков;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установка аншлагов и информационных щитов;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устройство ботанической площадки;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огораживание муравейников.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Исследовательская деятельность позволяет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обучающимся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овладевать методами научного познания и применять эти знания на практике, способствует творческому развитию, формирует интерес и потребность в углубленном изучении природы и методов её охраны. Основными направлениями исследовательской деятельности на экологической тропе являются: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комплексное исследование участка леса;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комплексное исследование водоёма;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изучение видового состава птиц;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изучение и охрана насекомых-опылителей;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определение многообразия видов растений на различных станциях (этапах) тропы;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выявление загрязнений окружающей среды химическими веществами и меры по её защите;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фенологические наблюдения.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Рекомендации по организации соревнований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экологической тропе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Путешествие по станциям экологической тропы проводится на свежем воздухе в течение двух часов и начинается с линейки, на которой семейные команды получают маршрутные листы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(Приложение 1).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Далее команды идут по станциям на игровую поляну. Между станциями – сбор экологического мусора.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игровой поляне – спортивные игры.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Победитель определяется по сумме баллов всех видов конкурсов и соревнований.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подготовительный период, для каждой станции экологической тропы, выбирается судейская группа в составе одного педагога и двух обучающихся, которая готовит карточки с заданиями для своих этапов. Необходимую для подготовки информацию доводят до сведения всех обучающихся и их родителей. Судейские группы уходят на свои станции до начала игры.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Семейные команды проходят все станции по своему маршрутному листу. На каждой станции, обучающиеся и их родители, выполняют задания, получая за правильный ответ один балл. Результат записывается в маршрутный лист и судейский протокол каждой станции. Оценивается активность, взаимовыручка, дисциплинированность всех участников семейной команды (всего призовых баллов - 30). На каждой станции вводится контрольное время.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После того, как будут пройдены все станции, маршрутные листы сдаются главному судье для подведения итогов и определения победителей. После объявления победителей и награждения для семейных команд на игровой поляне проводятся спортивные игры и обед на природе для всех участников.</w:t>
      </w:r>
    </w:p>
    <w:p w:rsidR="006E5881" w:rsidRP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88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Сценарий семейных соревнований </w:t>
      </w:r>
      <w:r w:rsidRPr="006E588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экологической тропе</w:t>
      </w:r>
      <w:r w:rsidRPr="006E588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Педагог: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Уважаемые родители и ребята! Сегодня мы с вами отправляемся в уникальное, очень интересное и познавательное путешествие по экологической тропе. В пути вам пригодятся знания и смекалка, дружба и находчивость, быстрота и аккуратность выполнения заданий. Как и в любом походе, вы должны помогать друг другу, а не винить других за неудачи и ошибки. Действуйте дружно, весело и вам будет сопутствовать удача. Победит тот, кто будет дружнее, активнее и покажет лучшие знания.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 время следования по экологической тропе будет проходить экологический десант по сбору мусора. Лучшие сборщики будут награждены.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игровой поляне пройдут спортивные игры. Победители также будут награждены.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Итак, наш праздник начинается с экологических </w:t>
      </w:r>
      <w:r w:rsidRPr="006E58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кричалок</w:t>
      </w:r>
      <w:proofErr w:type="spellEnd"/>
      <w:r w:rsidRPr="006E5881">
        <w:rPr>
          <w:rFonts w:ascii="Times New Roman" w:hAnsi="Times New Roman" w:cs="Times New Roman"/>
          <w:sz w:val="24"/>
          <w:szCs w:val="24"/>
        </w:rPr>
        <w:t xml:space="preserve">». </w:t>
      </w:r>
      <w:r w:rsidRPr="006E5881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Приложение 2).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Лучшие экологические </w:t>
      </w:r>
      <w:r w:rsidRPr="006E58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кричалки</w:t>
      </w:r>
      <w:proofErr w:type="spellEnd"/>
      <w:r w:rsidRPr="006E588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отмечаются баллами).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Порядок выхода на экологическую тропу определяется результатами ответов на экологический тест. Та семейная команда, которая быстрее всех и правильно справилась с заданием, первой выходит на экологическую тропу.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Вопросы экологического теста: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Зачем зайцу большие уши?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Варианты ответов: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чтобы лучше слышать;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для торможения на повороте;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чтобы не перегреться (</w:t>
      </w:r>
      <w:r>
        <w:rPr>
          <w:rFonts w:ascii="Times New Roman CYR" w:hAnsi="Times New Roman CYR" w:cs="Times New Roman CYR"/>
          <w:sz w:val="24"/>
          <w:szCs w:val="24"/>
        </w:rPr>
        <w:t>в жару уши отводят 1/3 тепла, образующегося при обмене веществ).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Зачем страус голову в песок прячет?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Варианты ответов: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от страха;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разыскивает пищу;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освобождается от паразитов</w:t>
      </w:r>
      <w:r>
        <w:rPr>
          <w:rFonts w:ascii="Times New Roman CYR" w:hAnsi="Times New Roman CYR" w:cs="Times New Roman CYR"/>
          <w:sz w:val="24"/>
          <w:szCs w:val="24"/>
        </w:rPr>
        <w:t xml:space="preserve"> (засунет в горячий песок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ждёт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сколько сможет, пока погибнут или сбегут все паразиты).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Почему у дятла мозги целы?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Варианты ответов: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мозги маленькие;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б) голова на амортизаторах</w:t>
      </w:r>
      <w:r>
        <w:rPr>
          <w:rFonts w:ascii="Times New Roman CYR" w:hAnsi="Times New Roman CYR" w:cs="Times New Roman CYR"/>
          <w:sz w:val="24"/>
          <w:szCs w:val="24"/>
        </w:rPr>
        <w:t xml:space="preserve"> (между клювом и черепом – амортизаторы – пружинистая хрящевая ткань);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череп очень крепкий.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Почему дрожит мышка?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Варианты ответов: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боится кошки;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проветривает шкурку;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греется </w:t>
      </w:r>
      <w:r>
        <w:rPr>
          <w:rFonts w:ascii="Times New Roman CYR" w:hAnsi="Times New Roman CYR" w:cs="Times New Roman CYR"/>
          <w:sz w:val="24"/>
          <w:szCs w:val="24"/>
        </w:rPr>
        <w:t>(при дрожании биохимические реакции выделения тепла резко ускоряются);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 xml:space="preserve">Зачем белке хвост?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Варианты ответов: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чтобы греться;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для красоты;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в) для музыкальных упражнений</w:t>
      </w:r>
      <w:r>
        <w:rPr>
          <w:rFonts w:ascii="Times New Roman CYR" w:hAnsi="Times New Roman CYR" w:cs="Times New Roman CYR"/>
          <w:sz w:val="24"/>
          <w:szCs w:val="24"/>
        </w:rPr>
        <w:t xml:space="preserve"> (хвост может воспроизвести любой звук от фортепьянного концерта до крика зайца).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Педагог: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Прошу капитанов семейных команд получить маршрутные листы и пакеты для мусора.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Удачи вам в игре (команды уходят на экологическую тропу)!</w:t>
      </w:r>
    </w:p>
    <w:p w:rsidR="006E5881" w:rsidRP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Игра </w:t>
      </w:r>
      <w:r w:rsidRPr="006E588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экологической тропе</w:t>
      </w:r>
      <w:r w:rsidRPr="006E588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Станция - болото.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Станция расположена на осушенном участке болота. Участники команд отвечают на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вопросы: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роль болот в природе;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причины заболачивания;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назвать растения, растущие на болотах;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назвать животных, живущих на болотах.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Станция – луг.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Станция расположена на пойменном лугу. Цветной разметкой выделяется участок размером 1м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с характерной луговой растительностью. Участки команды получают 1 балл за каждые пять правильно названных растений.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Станция – обрыв.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Станция расположена у основания обрыва с четко выраженными почвенными горизонтами. Семейная команда выполняет следующие задания: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назвать почвенные горизонты;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определить тип почвы;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определить механический состав почвы.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Станция – птицы.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Обучающиеся определяют названия птиц, обитающих в нашей местности по фотографиям (сорока, синица, чечётка, свиристель, щегол, сова).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Станция - речное русло.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Станция расположена на берегу реки. Обучающиеся выполняют следующие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задания: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определить правый и левый берег реки;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определить ширину реки;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определить скорость течения;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назвать животных, обитающих в реке.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Станция – муравейник.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Станция расположена в лесу возле муравейника.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Обучающиеся отвечают на следующие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вопросы: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End"/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назвать жителей муравейника;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какого типа ротовой аппарат у муравья?;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где у муравья находится жало?;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где зимуют муравьи?;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какую пользу и вред приносят муравьи?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Станция – сосна.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Станция расположена у молодой, 10-15-летней, сосны. Команда выполняет следующие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задания: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определить возраст сосны;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определить стороны горизонта.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Станция - хвойные породы деревьев.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Станция расположена в лесу, у хвойного дерева. Кроме этого, приготовлены веточки недостающих хвойных пород (кедр, сосна, лиственница, ель, пихта). Команда определяют породу хвойного дерева по веточкам.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Станция – костер.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Станция находится на лесной поляне. Командам необходимо выполнить следующие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задания: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ответить на вопросы о правилах разведения костра;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развести костер на время, используя минимум спичек.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Станция – грибы.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Станция находится на финише. Необходимо определить съедобные и ядовитые грибы и дать их названия по карточкам с изображением шляпочных грибов.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Заключение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Таким образом, экологическая тропа развивает у детей и их родителей интерес к изучению местного природного окружения, служит для обучающихся и лабораторией для исследований, и площадкой для практических дел, и </w:t>
      </w:r>
      <w:r w:rsidRPr="006E58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трибуной</w:t>
      </w:r>
      <w:r w:rsidRPr="006E588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для выступлений.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Экологическая тропа воспитывает уважительное отношение и заботу о собственном месте проживания. Все знания, навыки, умения, чувства, убеждения, которые формируются во время мероприятий, проводимых на тропе, ориентированы на развитие у детей и взрослых экологической культуры и экологического сознания.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1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Маршрутный лист экологической тропы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Семья _______________________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Количество участников семейной команды__________</w:t>
      </w: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459"/>
        <w:gridCol w:w="3011"/>
        <w:gridCol w:w="731"/>
        <w:gridCol w:w="1056"/>
        <w:gridCol w:w="944"/>
        <w:gridCol w:w="1636"/>
        <w:gridCol w:w="1838"/>
      </w:tblGrid>
      <w:tr w:rsidR="006E58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№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станции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Очки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Роспись</w:t>
            </w:r>
          </w:p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судьи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Призовые очки 30 баллов</w:t>
            </w:r>
          </w:p>
        </w:tc>
      </w:tr>
      <w:tr w:rsidR="006E58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E5881" w:rsidRDefault="006E588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E5881" w:rsidRDefault="006E588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E5881" w:rsidRDefault="006E588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E5881" w:rsidRDefault="006E588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штраф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Роспись</w:t>
            </w:r>
          </w:p>
        </w:tc>
      </w:tr>
      <w:tr w:rsidR="006E58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Линейка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6E58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Болото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6E58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Луг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6E58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Обрыв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6E58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Птицы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6E58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Речное русло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6E58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Муравейник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6E58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Сосна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6E58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Хвойные деревья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6E58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Костер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6E58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Грибы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6E58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Экологическая акция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6E58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Общее количество баллов</w:t>
            </w:r>
          </w:p>
        </w:tc>
        <w:tc>
          <w:tcPr>
            <w:tcW w:w="6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6E58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Общее количество штрафных баллов</w:t>
            </w:r>
          </w:p>
        </w:tc>
        <w:tc>
          <w:tcPr>
            <w:tcW w:w="6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6E58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Общий результат</w:t>
            </w:r>
          </w:p>
        </w:tc>
        <w:tc>
          <w:tcPr>
            <w:tcW w:w="6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881" w:rsidRDefault="006E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Главный судья _________________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2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Примеры экологических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кричалок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Экология, друзья, наука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очень нужная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br/>
        <w:t>Без неё ты ни за грош в этой жизни пропадёшь.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Будем мы беречь, друзья, зайца, птицу, муравья!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Дерево, трава, цветы и птица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всегда умеют защититься,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Если будут уничтожены они,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планете мы останемся одни.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Береги природу, друг,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красиво будет всё вокруг!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 xml:space="preserve">Ты люби природу, лес, 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Вырастет он до небес!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Бим-бом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бим-бом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природа – это наш общий дом!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7. 1, 2, 3, 4 – </w:t>
      </w:r>
      <w:r>
        <w:rPr>
          <w:rFonts w:ascii="Times New Roman CYR" w:hAnsi="Times New Roman CYR" w:cs="Times New Roman CYR"/>
          <w:sz w:val="24"/>
          <w:szCs w:val="24"/>
        </w:rPr>
        <w:t>будем жить с природой в мире.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5, 6, 7, 8 – </w:t>
      </w:r>
      <w:r>
        <w:rPr>
          <w:rFonts w:ascii="Times New Roman CYR" w:hAnsi="Times New Roman CYR" w:cs="Times New Roman CYR"/>
          <w:sz w:val="24"/>
          <w:szCs w:val="24"/>
        </w:rPr>
        <w:t>о ней заботиться мы просим.</w:t>
      </w:r>
    </w:p>
    <w:p w:rsidR="006E5881" w:rsidRDefault="006E5881" w:rsidP="006E588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6E5881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Человек знать обязан, кто, как, с кем в природе связан,</w:t>
      </w:r>
    </w:p>
    <w:p w:rsidR="00A14E0B" w:rsidRDefault="006E5881" w:rsidP="006E5881">
      <w:r>
        <w:rPr>
          <w:rFonts w:ascii="Times New Roman CYR" w:hAnsi="Times New Roman CYR" w:cs="Times New Roman CYR"/>
          <w:sz w:val="24"/>
          <w:szCs w:val="24"/>
        </w:rPr>
        <w:t>Чтоб случайно, иногда ей не принести вреда!</w:t>
      </w:r>
    </w:p>
    <w:sectPr w:rsidR="00A14E0B" w:rsidSect="00A1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81"/>
    <w:rsid w:val="006E5881"/>
    <w:rsid w:val="00A1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1754</Words>
  <Characters>9999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2016-04-02T10:24:00Z</dcterms:created>
  <dcterms:modified xsi:type="dcterms:W3CDTF">2016-04-02T10:24:00Z</dcterms:modified>
</cp:coreProperties>
</file>